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4F4666">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EA4D0D" w:rsidRPr="00EA4D0D">
        <w:rPr>
          <w:color w:val="1F497D" w:themeColor="text2"/>
          <w:sz w:val="14"/>
          <w:szCs w:val="14"/>
        </w:rPr>
        <w:t xml:space="preserve">Valutazione integrata dei rischi security post COVID-19 ai sensi del </w:t>
      </w:r>
      <w:proofErr w:type="spellStart"/>
      <w:r w:rsidR="00EA4D0D" w:rsidRPr="00EA4D0D">
        <w:rPr>
          <w:color w:val="1F497D" w:themeColor="text2"/>
          <w:sz w:val="14"/>
          <w:szCs w:val="14"/>
        </w:rPr>
        <w:t>D.Lgs.</w:t>
      </w:r>
      <w:proofErr w:type="spellEnd"/>
      <w:r w:rsidR="00EA4D0D" w:rsidRPr="00EA4D0D">
        <w:rPr>
          <w:color w:val="1F497D" w:themeColor="text2"/>
          <w:sz w:val="14"/>
          <w:szCs w:val="14"/>
        </w:rPr>
        <w:t xml:space="preserve"> 81/08: scenari e impatti su DVR, Travel security, </w:t>
      </w:r>
      <w:proofErr w:type="spellStart"/>
      <w:r w:rsidR="00EA4D0D" w:rsidRPr="00EA4D0D">
        <w:rPr>
          <w:color w:val="1F497D" w:themeColor="text2"/>
          <w:sz w:val="14"/>
          <w:szCs w:val="14"/>
        </w:rPr>
        <w:t>Cybercrime</w:t>
      </w:r>
      <w:proofErr w:type="spellEnd"/>
      <w:r w:rsidR="00EA4D0D" w:rsidRPr="00EA4D0D">
        <w:rPr>
          <w:color w:val="1F497D" w:themeColor="text2"/>
          <w:sz w:val="14"/>
          <w:szCs w:val="14"/>
        </w:rPr>
        <w:t xml:space="preserve"> e MOG 231</w:t>
      </w:r>
      <w:r w:rsidR="00965AB6">
        <w:rPr>
          <w:color w:val="1F497D" w:themeColor="text2"/>
          <w:sz w:val="14"/>
          <w:szCs w:val="14"/>
        </w:rPr>
        <w:t>”</w:t>
      </w:r>
      <w:r w:rsidR="004436F7">
        <w:rPr>
          <w:color w:val="1F497D" w:themeColor="text2"/>
          <w:sz w:val="14"/>
          <w:szCs w:val="14"/>
        </w:rPr>
        <w:t xml:space="preserve"> </w:t>
      </w:r>
      <w:bookmarkStart w:id="0" w:name="_GoBack"/>
      <w:bookmarkEnd w:id="0"/>
      <w:r w:rsidR="00FB127D">
        <w:rPr>
          <w:color w:val="1F497D" w:themeColor="text2"/>
          <w:sz w:val="14"/>
          <w:szCs w:val="14"/>
        </w:rPr>
        <w:t xml:space="preserve">– </w:t>
      </w:r>
      <w:r w:rsidR="00FB127D" w:rsidRPr="00365E77">
        <w:rPr>
          <w:b/>
          <w:color w:val="FF0000"/>
          <w:sz w:val="14"/>
          <w:szCs w:val="14"/>
        </w:rPr>
        <w:t>IN MODALITA’ STREAMING</w:t>
      </w:r>
    </w:p>
    <w:p w:rsidR="000E6791" w:rsidRDefault="00EA4D0D" w:rsidP="00C52CA3">
      <w:pPr>
        <w:spacing w:after="0" w:line="240" w:lineRule="auto"/>
        <w:jc w:val="center"/>
        <w:rPr>
          <w:b/>
          <w:color w:val="1F497D" w:themeColor="text2"/>
          <w:sz w:val="14"/>
          <w:szCs w:val="14"/>
        </w:rPr>
      </w:pPr>
      <w:r>
        <w:rPr>
          <w:b/>
          <w:color w:val="1F497D" w:themeColor="text2"/>
          <w:sz w:val="14"/>
          <w:szCs w:val="14"/>
        </w:rPr>
        <w:t>9</w:t>
      </w:r>
      <w:r w:rsidR="004D51C2">
        <w:rPr>
          <w:b/>
          <w:color w:val="1F497D" w:themeColor="text2"/>
          <w:sz w:val="14"/>
          <w:szCs w:val="14"/>
        </w:rPr>
        <w:t xml:space="preserve"> </w:t>
      </w:r>
      <w:r w:rsidR="004F4666">
        <w:rPr>
          <w:b/>
          <w:color w:val="1F497D" w:themeColor="text2"/>
          <w:sz w:val="14"/>
          <w:szCs w:val="14"/>
        </w:rPr>
        <w:t xml:space="preserve">febbraio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4F4666"/>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41C5-8E02-44EA-88B0-3F42366A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1155</Words>
  <Characters>6589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34</cp:revision>
  <cp:lastPrinted>2018-06-01T06:56:00Z</cp:lastPrinted>
  <dcterms:created xsi:type="dcterms:W3CDTF">2018-07-30T15:01:00Z</dcterms:created>
  <dcterms:modified xsi:type="dcterms:W3CDTF">2020-12-04T18:42:00Z</dcterms:modified>
</cp:coreProperties>
</file>